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3E12" w14:textId="77777777" w:rsidR="003D5874" w:rsidRPr="00F909E2" w:rsidRDefault="003D5874" w:rsidP="003D5874">
      <w:pPr>
        <w:pStyle w:val="Title"/>
        <w:jc w:val="center"/>
        <w:rPr>
          <w:sz w:val="48"/>
          <w:szCs w:val="48"/>
        </w:rPr>
      </w:pPr>
      <w:r w:rsidRPr="00F909E2">
        <w:rPr>
          <w:sz w:val="48"/>
          <w:szCs w:val="48"/>
        </w:rPr>
        <w:t>Standard Operating Procedure</w:t>
      </w:r>
    </w:p>
    <w:p w14:paraId="51E72542" w14:textId="0BAC6607" w:rsidR="003D5874" w:rsidRPr="00E83A84" w:rsidRDefault="00736EFF" w:rsidP="003D5874">
      <w:pPr>
        <w:jc w:val="center"/>
        <w:rPr>
          <w:rFonts w:ascii="Arial" w:hAnsi="Arial" w:cs="Arial"/>
          <w:b/>
          <w:sz w:val="36"/>
          <w:szCs w:val="36"/>
        </w:rPr>
      </w:pPr>
      <w:r>
        <w:rPr>
          <w:rFonts w:ascii="Arial" w:hAnsi="Arial" w:cs="Arial"/>
          <w:b/>
          <w:sz w:val="36"/>
          <w:szCs w:val="36"/>
        </w:rPr>
        <w:t>Compressed Gases / Gas Cylinder Use</w:t>
      </w:r>
    </w:p>
    <w:p w14:paraId="2B8D4452" w14:textId="77777777" w:rsidR="003D5874" w:rsidRPr="00F909E2" w:rsidRDefault="003D5874" w:rsidP="003D5874">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3D5874" w:rsidRPr="00F909E2" w14:paraId="115357E1" w14:textId="77777777" w:rsidTr="00736EF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582D47B" w14:textId="77777777" w:rsidR="003D5874" w:rsidRPr="00803871" w:rsidRDefault="003D5874" w:rsidP="00736EF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648627034924A4782709F6501F5BD97"/>
            </w:placeholder>
          </w:sdtPr>
          <w:sdtEndPr/>
          <w:sdtContent>
            <w:tc>
              <w:tcPr>
                <w:tcW w:w="4968" w:type="dxa"/>
                <w:tcBorders>
                  <w:top w:val="single" w:sz="4" w:space="0" w:color="auto"/>
                  <w:right w:val="single" w:sz="4" w:space="0" w:color="auto"/>
                </w:tcBorders>
                <w:vAlign w:val="bottom"/>
              </w:tcPr>
              <w:p w14:paraId="671E5297" w14:textId="77777777" w:rsidR="003D5874" w:rsidRPr="00803871" w:rsidRDefault="003D5874" w:rsidP="00736EFF">
                <w:pPr>
                  <w:rPr>
                    <w:rFonts w:ascii="Arial" w:hAnsi="Arial" w:cs="Arial"/>
                    <w:sz w:val="20"/>
                    <w:szCs w:val="20"/>
                  </w:rPr>
                </w:pPr>
                <w:r>
                  <w:rPr>
                    <w:rFonts w:ascii="Arial" w:hAnsi="Arial" w:cs="Arial"/>
                    <w:sz w:val="20"/>
                    <w:szCs w:val="20"/>
                  </w:rPr>
                  <w:t>Chemistry</w:t>
                </w:r>
              </w:p>
            </w:tc>
          </w:sdtContent>
        </w:sdt>
      </w:tr>
      <w:tr w:rsidR="003D5874" w:rsidRPr="00F909E2" w14:paraId="7D7ED6FB" w14:textId="77777777" w:rsidTr="00736EFF">
        <w:trPr>
          <w:trHeight w:val="432"/>
        </w:trPr>
        <w:tc>
          <w:tcPr>
            <w:tcW w:w="4608" w:type="dxa"/>
            <w:tcBorders>
              <w:left w:val="single" w:sz="4" w:space="0" w:color="auto"/>
            </w:tcBorders>
            <w:shd w:val="clear" w:color="auto" w:fill="F2F2F2" w:themeFill="background1" w:themeFillShade="F2"/>
            <w:vAlign w:val="center"/>
          </w:tcPr>
          <w:p w14:paraId="455F113A" w14:textId="77777777" w:rsidR="003D5874" w:rsidRPr="00803871" w:rsidRDefault="003D5874" w:rsidP="00736EF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AB05760FC070941B2A8D099981F611F"/>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6B24CAA4" w14:textId="26EFDD6C" w:rsidR="003D5874" w:rsidRPr="00803871" w:rsidRDefault="00736EFF" w:rsidP="00736EFF">
                <w:pPr>
                  <w:rPr>
                    <w:rFonts w:ascii="Arial" w:hAnsi="Arial" w:cs="Arial"/>
                    <w:sz w:val="20"/>
                    <w:szCs w:val="20"/>
                  </w:rPr>
                </w:pPr>
                <w:r>
                  <w:rPr>
                    <w:rFonts w:ascii="Arial" w:hAnsi="Arial" w:cs="Arial"/>
                    <w:sz w:val="20"/>
                    <w:szCs w:val="20"/>
                  </w:rPr>
                  <w:t>3/10/2018</w:t>
                </w:r>
              </w:p>
            </w:tc>
          </w:sdtContent>
        </w:sdt>
      </w:tr>
      <w:tr w:rsidR="003D5874" w:rsidRPr="00F909E2" w14:paraId="2202650B" w14:textId="77777777" w:rsidTr="00736EFF">
        <w:trPr>
          <w:trHeight w:val="432"/>
        </w:trPr>
        <w:tc>
          <w:tcPr>
            <w:tcW w:w="4608" w:type="dxa"/>
            <w:tcBorders>
              <w:left w:val="single" w:sz="4" w:space="0" w:color="auto"/>
            </w:tcBorders>
            <w:shd w:val="clear" w:color="auto" w:fill="F2F2F2" w:themeFill="background1" w:themeFillShade="F2"/>
            <w:vAlign w:val="center"/>
          </w:tcPr>
          <w:p w14:paraId="060A607C" w14:textId="77777777" w:rsidR="003D5874" w:rsidRPr="00803871" w:rsidRDefault="003D5874" w:rsidP="00736EF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57BC3F75557B5B4EA994607464F51F4E"/>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57242DEB" w14:textId="3C49A501" w:rsidR="003D5874" w:rsidRPr="00803871" w:rsidRDefault="00736EFF" w:rsidP="00736EFF">
                <w:pPr>
                  <w:rPr>
                    <w:rFonts w:ascii="Arial" w:hAnsi="Arial" w:cs="Arial"/>
                    <w:sz w:val="20"/>
                    <w:szCs w:val="20"/>
                  </w:rPr>
                </w:pPr>
                <w:r>
                  <w:rPr>
                    <w:rFonts w:ascii="Arial" w:hAnsi="Arial" w:cs="Arial"/>
                    <w:sz w:val="20"/>
                    <w:szCs w:val="20"/>
                  </w:rPr>
                  <w:t>3/10/2018</w:t>
                </w:r>
              </w:p>
            </w:tc>
          </w:sdtContent>
        </w:sdt>
      </w:tr>
      <w:tr w:rsidR="003D5874" w:rsidRPr="00F909E2" w14:paraId="1223E0AB" w14:textId="77777777" w:rsidTr="00736EFF">
        <w:trPr>
          <w:trHeight w:val="432"/>
        </w:trPr>
        <w:tc>
          <w:tcPr>
            <w:tcW w:w="4608" w:type="dxa"/>
            <w:tcBorders>
              <w:left w:val="single" w:sz="4" w:space="0" w:color="auto"/>
            </w:tcBorders>
            <w:shd w:val="clear" w:color="auto" w:fill="F2F2F2" w:themeFill="background1" w:themeFillShade="F2"/>
            <w:vAlign w:val="center"/>
          </w:tcPr>
          <w:p w14:paraId="50EB1436" w14:textId="77777777" w:rsidR="003D5874" w:rsidRPr="00803871" w:rsidRDefault="003D5874" w:rsidP="00736EF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8A8F76B096ED24389A5FB633AC9FBE4"/>
            </w:placeholder>
          </w:sdtPr>
          <w:sdtEndPr/>
          <w:sdtContent>
            <w:tc>
              <w:tcPr>
                <w:tcW w:w="4968" w:type="dxa"/>
                <w:tcBorders>
                  <w:right w:val="single" w:sz="4" w:space="0" w:color="auto"/>
                </w:tcBorders>
                <w:vAlign w:val="bottom"/>
              </w:tcPr>
              <w:p w14:paraId="657344D1" w14:textId="77777777" w:rsidR="003D5874" w:rsidRPr="00803871" w:rsidRDefault="003D5874" w:rsidP="00736EFF">
                <w:pPr>
                  <w:rPr>
                    <w:rFonts w:ascii="Arial" w:hAnsi="Arial" w:cs="Arial"/>
                    <w:sz w:val="20"/>
                    <w:szCs w:val="20"/>
                  </w:rPr>
                </w:pPr>
                <w:r>
                  <w:rPr>
                    <w:rFonts w:ascii="Arial" w:hAnsi="Arial" w:cs="Arial"/>
                    <w:sz w:val="20"/>
                    <w:szCs w:val="20"/>
                  </w:rPr>
                  <w:t>Sarah Keller</w:t>
                </w:r>
              </w:p>
            </w:tc>
          </w:sdtContent>
        </w:sdt>
      </w:tr>
      <w:tr w:rsidR="003D5874" w:rsidRPr="00F909E2" w14:paraId="50629C89" w14:textId="77777777" w:rsidTr="00736EFF">
        <w:trPr>
          <w:trHeight w:val="252"/>
        </w:trPr>
        <w:tc>
          <w:tcPr>
            <w:tcW w:w="4608" w:type="dxa"/>
            <w:vMerge w:val="restart"/>
            <w:tcBorders>
              <w:left w:val="single" w:sz="4" w:space="0" w:color="auto"/>
            </w:tcBorders>
            <w:shd w:val="clear" w:color="auto" w:fill="F2F2F2" w:themeFill="background1" w:themeFillShade="F2"/>
            <w:vAlign w:val="center"/>
          </w:tcPr>
          <w:p w14:paraId="68AFF224" w14:textId="77777777" w:rsidR="003D5874" w:rsidRPr="00803871" w:rsidRDefault="003D5874" w:rsidP="00736EF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D1F8AD2D148814086F9C6F113C8700C"/>
            </w:placeholder>
          </w:sdtPr>
          <w:sdtEndPr/>
          <w:sdtContent>
            <w:tc>
              <w:tcPr>
                <w:tcW w:w="4968" w:type="dxa"/>
                <w:tcBorders>
                  <w:right w:val="single" w:sz="4" w:space="0" w:color="auto"/>
                </w:tcBorders>
                <w:vAlign w:val="bottom"/>
              </w:tcPr>
              <w:p w14:paraId="40E94757" w14:textId="704BE450" w:rsidR="003D5874" w:rsidRPr="00803871" w:rsidRDefault="003D5874" w:rsidP="00736EFF">
                <w:pPr>
                  <w:rPr>
                    <w:rFonts w:ascii="Arial" w:hAnsi="Arial" w:cs="Arial"/>
                    <w:i/>
                    <w:sz w:val="20"/>
                    <w:szCs w:val="20"/>
                  </w:rPr>
                </w:pPr>
                <w:r>
                  <w:rPr>
                    <w:rFonts w:ascii="Arial" w:hAnsi="Arial" w:cs="Arial"/>
                    <w:i/>
                    <w:sz w:val="20"/>
                    <w:szCs w:val="20"/>
                  </w:rPr>
                  <w:t>BAG 005</w:t>
                </w:r>
                <w:r w:rsidR="00736EFF">
                  <w:rPr>
                    <w:rFonts w:ascii="Arial" w:hAnsi="Arial" w:cs="Arial"/>
                    <w:i/>
                    <w:sz w:val="20"/>
                    <w:szCs w:val="20"/>
                  </w:rPr>
                  <w:t>, BAG 023</w:t>
                </w:r>
              </w:p>
            </w:tc>
          </w:sdtContent>
        </w:sdt>
      </w:tr>
      <w:tr w:rsidR="003D5874" w:rsidRPr="00F909E2" w14:paraId="0C1AD385" w14:textId="77777777" w:rsidTr="00736EFF">
        <w:trPr>
          <w:trHeight w:val="109"/>
        </w:trPr>
        <w:tc>
          <w:tcPr>
            <w:tcW w:w="4608" w:type="dxa"/>
            <w:vMerge/>
            <w:tcBorders>
              <w:left w:val="single" w:sz="4" w:space="0" w:color="auto"/>
              <w:bottom w:val="single" w:sz="4" w:space="0" w:color="auto"/>
            </w:tcBorders>
            <w:shd w:val="clear" w:color="auto" w:fill="F2F2F2" w:themeFill="background1" w:themeFillShade="F2"/>
          </w:tcPr>
          <w:p w14:paraId="721C1BFE" w14:textId="77777777" w:rsidR="003D5874" w:rsidRPr="00F909E2" w:rsidRDefault="003D5874" w:rsidP="00736EFF">
            <w:pPr>
              <w:jc w:val="center"/>
              <w:rPr>
                <w:rFonts w:ascii="Arial" w:hAnsi="Arial" w:cs="Arial"/>
                <w:i/>
                <w:sz w:val="18"/>
                <w:szCs w:val="18"/>
              </w:rPr>
            </w:pPr>
          </w:p>
        </w:tc>
        <w:tc>
          <w:tcPr>
            <w:tcW w:w="4968" w:type="dxa"/>
            <w:tcBorders>
              <w:bottom w:val="single" w:sz="4" w:space="0" w:color="auto"/>
              <w:right w:val="single" w:sz="4" w:space="0" w:color="auto"/>
            </w:tcBorders>
          </w:tcPr>
          <w:p w14:paraId="3B6AD284" w14:textId="6FCA9BF3" w:rsidR="003D5874" w:rsidRPr="00F909E2" w:rsidRDefault="003D5874" w:rsidP="002F41A7">
            <w:pPr>
              <w:rPr>
                <w:rFonts w:ascii="Arial" w:hAnsi="Arial" w:cs="Arial"/>
                <w:i/>
                <w:sz w:val="18"/>
                <w:szCs w:val="18"/>
              </w:rPr>
            </w:pPr>
          </w:p>
        </w:tc>
      </w:tr>
    </w:tbl>
    <w:p w14:paraId="7C314651" w14:textId="77777777" w:rsidR="003D5874" w:rsidRPr="00354540" w:rsidRDefault="003D5874" w:rsidP="003D5874">
      <w:pPr>
        <w:rPr>
          <w:rFonts w:ascii="Arial" w:hAnsi="Arial" w:cs="Arial"/>
          <w:b/>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736EFF" w:rsidRPr="00354540" w14:paraId="1AFF86EB"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72CBD26A" w14:textId="18660402"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rPr>
            </w:pPr>
            <w:r w:rsidRPr="00354540">
              <w:rPr>
                <w:rFonts w:ascii="Arial" w:hAnsi="Arial" w:cs="Arial"/>
                <w:sz w:val="20"/>
              </w:rPr>
              <w:t>#1   Process (if applicable)</w:t>
            </w:r>
          </w:p>
        </w:tc>
        <w:tc>
          <w:tcPr>
            <w:tcW w:w="7110" w:type="dxa"/>
            <w:gridSpan w:val="3"/>
            <w:tcBorders>
              <w:top w:val="single" w:sz="7" w:space="0" w:color="000000"/>
              <w:left w:val="single" w:sz="7" w:space="0" w:color="000000"/>
              <w:bottom w:val="single" w:sz="7" w:space="0" w:color="000000"/>
              <w:right w:val="single" w:sz="7" w:space="0" w:color="000000"/>
            </w:tcBorders>
          </w:tcPr>
          <w:p w14:paraId="105432C8" w14:textId="77777777" w:rsidR="00736EFF" w:rsidRPr="00354540" w:rsidRDefault="00736EFF" w:rsidP="00736EFF">
            <w:pPr>
              <w:tabs>
                <w:tab w:val="left" w:pos="432"/>
                <w:tab w:val="left" w:pos="720"/>
              </w:tabs>
              <w:spacing w:after="58"/>
              <w:rPr>
                <w:rFonts w:ascii="Arial" w:hAnsi="Arial" w:cs="Arial"/>
                <w:sz w:val="20"/>
              </w:rPr>
            </w:pPr>
            <w:r w:rsidRPr="00354540">
              <w:rPr>
                <w:rFonts w:ascii="Arial" w:hAnsi="Arial" w:cs="Arial"/>
                <w:b/>
                <w:sz w:val="20"/>
              </w:rPr>
              <w:t>Gas cylinders</w:t>
            </w:r>
            <w:r w:rsidRPr="00354540">
              <w:rPr>
                <w:rFonts w:ascii="Arial" w:hAnsi="Arial" w:cs="Arial"/>
                <w:sz w:val="20"/>
              </w:rPr>
              <w:t xml:space="preserve"> (Inert)</w:t>
            </w:r>
          </w:p>
          <w:p w14:paraId="092CE951" w14:textId="2928CE44" w:rsidR="00736EFF" w:rsidRPr="00354540" w:rsidRDefault="00736EFF" w:rsidP="00736EFF">
            <w:pPr>
              <w:tabs>
                <w:tab w:val="left" w:pos="432"/>
                <w:tab w:val="left" w:pos="720"/>
              </w:tabs>
              <w:spacing w:after="58"/>
              <w:rPr>
                <w:rFonts w:ascii="Arial" w:hAnsi="Arial" w:cs="Arial"/>
                <w:sz w:val="20"/>
              </w:rPr>
            </w:pPr>
            <w:r w:rsidRPr="00354540">
              <w:rPr>
                <w:rFonts w:ascii="Arial" w:hAnsi="Arial" w:cs="Arial"/>
                <w:sz w:val="20"/>
              </w:rPr>
              <w:t>Use of compressed gas cylinders</w:t>
            </w:r>
          </w:p>
        </w:tc>
      </w:tr>
      <w:tr w:rsidR="00736EFF" w:rsidRPr="00354540" w14:paraId="4E2E2CEB"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57E7AB94" w14:textId="77777777"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rPr>
            </w:pPr>
            <w:r w:rsidRPr="00354540">
              <w:rPr>
                <w:rFonts w:ascii="Arial" w:hAnsi="Arial" w:cs="Arial"/>
                <w:sz w:val="20"/>
              </w:rPr>
              <w:t>#2  Chemicals</w:t>
            </w:r>
          </w:p>
        </w:tc>
        <w:tc>
          <w:tcPr>
            <w:tcW w:w="7110" w:type="dxa"/>
            <w:gridSpan w:val="3"/>
            <w:tcBorders>
              <w:top w:val="single" w:sz="7" w:space="0" w:color="000000"/>
              <w:left w:val="single" w:sz="7" w:space="0" w:color="000000"/>
              <w:bottom w:val="single" w:sz="7" w:space="0" w:color="000000"/>
              <w:right w:val="single" w:sz="7" w:space="0" w:color="000000"/>
            </w:tcBorders>
          </w:tcPr>
          <w:p w14:paraId="6DAE2E2C" w14:textId="18C8C0BB"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Compressed gas cylinder present hazards because of the volume of gas and the pressures involved. Leaking or vented inert gas can displace breathing air. This SOP is for N2, Ar, Air, and CO2.</w:t>
            </w:r>
          </w:p>
        </w:tc>
      </w:tr>
      <w:tr w:rsidR="00736EFF" w:rsidRPr="00354540" w14:paraId="71A59266"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5C7E129B" w14:textId="77777777"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rPr>
            </w:pPr>
            <w:r w:rsidRPr="00354540">
              <w:rPr>
                <w:rFonts w:ascii="Arial" w:hAnsi="Arial" w:cs="Arial"/>
                <w:sz w:val="20"/>
              </w:rPr>
              <w:t>#3   Personal Protective                        Equipment (PPE)</w:t>
            </w:r>
          </w:p>
        </w:tc>
        <w:tc>
          <w:tcPr>
            <w:tcW w:w="7110" w:type="dxa"/>
            <w:gridSpan w:val="3"/>
            <w:tcBorders>
              <w:top w:val="single" w:sz="7" w:space="0" w:color="000000"/>
              <w:left w:val="single" w:sz="7" w:space="0" w:color="000000"/>
              <w:bottom w:val="single" w:sz="7" w:space="0" w:color="000000"/>
              <w:right w:val="single" w:sz="7" w:space="0" w:color="000000"/>
            </w:tcBorders>
          </w:tcPr>
          <w:p w14:paraId="6B9C98FA" w14:textId="77777777" w:rsidR="00736EFF" w:rsidRPr="00354540" w:rsidRDefault="00736EFF" w:rsidP="00736EFF">
            <w:pPr>
              <w:pStyle w:val="Header"/>
              <w:tabs>
                <w:tab w:val="left" w:pos="360"/>
                <w:tab w:val="left" w:pos="576"/>
              </w:tabs>
              <w:spacing w:after="58"/>
              <w:rPr>
                <w:rFonts w:ascii="Arial" w:hAnsi="Arial" w:cs="Arial"/>
                <w:sz w:val="20"/>
              </w:rPr>
            </w:pPr>
            <w:r w:rsidRPr="00354540">
              <w:rPr>
                <w:rFonts w:ascii="Arial" w:hAnsi="Arial" w:cs="Arial"/>
                <w:sz w:val="20"/>
              </w:rPr>
              <w:t>Wear goggles. Gloves, face shield, lab coat or apron and/or respirator may be required for personal protection depending on the gas and use.</w:t>
            </w:r>
          </w:p>
        </w:tc>
      </w:tr>
      <w:tr w:rsidR="00736EFF" w:rsidRPr="00354540" w14:paraId="1357D79B"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098D444D" w14:textId="1FE55432"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rPr>
            </w:pPr>
            <w:r w:rsidRPr="00354540">
              <w:rPr>
                <w:rFonts w:ascii="Arial" w:hAnsi="Arial" w:cs="Arial"/>
                <w:sz w:val="20"/>
              </w:rPr>
              <w:t>#4   Environmental / 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0B81F31A" w14:textId="77777777"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Fittings and connections must be properly tested for leaks using a soapy water, 'Snoop' or other appropriate test system or meter.  Do not use an open flame.</w:t>
            </w:r>
          </w:p>
        </w:tc>
      </w:tr>
      <w:tr w:rsidR="00736EFF" w:rsidRPr="00354540" w14:paraId="0F4234B5"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2BF720C3" w14:textId="77777777"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rPr>
            </w:pPr>
            <w:r w:rsidRPr="00354540">
              <w:rPr>
                <w:rFonts w:ascii="Arial" w:hAnsi="Arial" w:cs="Arial"/>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42B0AF4F" w14:textId="6EB6EE95"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All cylinders should be properly identified and the specific hazards of each cylinder should be known. Cylinders must be fastened securely at all times whether in use, transit, or storage. Cylinder safety caps must be in place whenever cylinders are not in use for an extended period of time or during transport. Proper valves and/or regulators for the specific gas must be used. Store and use cylinders in ventilated areas away from heat or ignition sources. When not in use, separate flammables and oxidizers. Transport large cylinders only on an approved dolly or cart. A dolly or cart is located in the Chemistry Stockroom.</w:t>
            </w:r>
          </w:p>
        </w:tc>
      </w:tr>
      <w:tr w:rsidR="00736EFF" w:rsidRPr="00354540" w14:paraId="7CF45538"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79ECB068" w14:textId="77777777"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rPr>
            </w:pPr>
            <w:r w:rsidRPr="00354540">
              <w:rPr>
                <w:rFonts w:ascii="Arial" w:hAnsi="Arial" w:cs="Arial"/>
                <w:sz w:val="20"/>
              </w:rPr>
              <w:t>#6  Spill and Accident                         Procedures</w:t>
            </w:r>
          </w:p>
        </w:tc>
        <w:tc>
          <w:tcPr>
            <w:tcW w:w="7110" w:type="dxa"/>
            <w:gridSpan w:val="3"/>
            <w:tcBorders>
              <w:top w:val="single" w:sz="7" w:space="0" w:color="000000"/>
              <w:left w:val="single" w:sz="7" w:space="0" w:color="000000"/>
              <w:bottom w:val="single" w:sz="7" w:space="0" w:color="000000"/>
              <w:right w:val="single" w:sz="7" w:space="0" w:color="000000"/>
            </w:tcBorders>
          </w:tcPr>
          <w:p w14:paraId="08388FE1" w14:textId="471ED886"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If safe, turn the gas valve off. For cylinders tha</w:t>
            </w:r>
            <w:r w:rsidR="00354540">
              <w:rPr>
                <w:rFonts w:ascii="Arial" w:hAnsi="Arial" w:cs="Arial"/>
                <w:sz w:val="20"/>
              </w:rPr>
              <w:t>t continue to leak, refer to th</w:t>
            </w:r>
            <w:r w:rsidRPr="00354540">
              <w:rPr>
                <w:rFonts w:ascii="Arial" w:hAnsi="Arial" w:cs="Arial"/>
                <w:sz w:val="20"/>
              </w:rPr>
              <w:t>e Laboratory Safety Manual section 9 or contact EH&amp;S at 206-543-0467.</w:t>
            </w:r>
          </w:p>
        </w:tc>
      </w:tr>
      <w:tr w:rsidR="00736EFF" w:rsidRPr="00354540" w14:paraId="60233215" w14:textId="77777777" w:rsidTr="00736EFF">
        <w:tc>
          <w:tcPr>
            <w:tcW w:w="2250" w:type="dxa"/>
            <w:tcBorders>
              <w:top w:val="single" w:sz="7" w:space="0" w:color="000000"/>
              <w:left w:val="single" w:sz="7" w:space="0" w:color="000000"/>
              <w:bottom w:val="single" w:sz="7" w:space="0" w:color="000000"/>
              <w:right w:val="single" w:sz="7" w:space="0" w:color="000000"/>
            </w:tcBorders>
          </w:tcPr>
          <w:p w14:paraId="4476452C" w14:textId="77777777"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rPr>
            </w:pPr>
            <w:r w:rsidRPr="00354540">
              <w:rPr>
                <w:rFonts w:ascii="Arial" w:hAnsi="Arial" w:cs="Arial"/>
                <w:sz w:val="20"/>
              </w:rPr>
              <w:t>#7  Waste Disposal</w:t>
            </w:r>
          </w:p>
        </w:tc>
        <w:tc>
          <w:tcPr>
            <w:tcW w:w="7110" w:type="dxa"/>
            <w:gridSpan w:val="3"/>
            <w:tcBorders>
              <w:top w:val="single" w:sz="7" w:space="0" w:color="000000"/>
              <w:left w:val="single" w:sz="7" w:space="0" w:color="000000"/>
              <w:bottom w:val="single" w:sz="7" w:space="0" w:color="000000"/>
              <w:right w:val="single" w:sz="7" w:space="0" w:color="000000"/>
            </w:tcBorders>
          </w:tcPr>
          <w:p w14:paraId="08487E55" w14:textId="00676262"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 xml:space="preserve">Empty nontoxic or non-corrosive gas cylinders should be marked 'empty' and returned to the Chemistry Department Cylinder Storeroom. Empty gas cylinders that contained toxic or corrosive gases must be stored in a fume </w:t>
            </w:r>
            <w:r w:rsidRPr="00354540">
              <w:rPr>
                <w:rFonts w:ascii="Arial" w:hAnsi="Arial" w:cs="Arial"/>
                <w:sz w:val="20"/>
              </w:rPr>
              <w:lastRenderedPageBreak/>
              <w:t>hood or well ventilated space for pickup by the supplier. For more information, see the Laboratory Safety Manual, section 3 Waste Management.</w:t>
            </w:r>
          </w:p>
        </w:tc>
      </w:tr>
      <w:tr w:rsidR="00736EFF" w:rsidRPr="00354540" w14:paraId="4F0257F5" w14:textId="77777777" w:rsidTr="00736EFF">
        <w:tc>
          <w:tcPr>
            <w:tcW w:w="2250" w:type="dxa"/>
            <w:tcBorders>
              <w:top w:val="single" w:sz="7" w:space="0" w:color="000000"/>
              <w:left w:val="single" w:sz="7" w:space="0" w:color="000000"/>
              <w:right w:val="single" w:sz="7" w:space="0" w:color="000000"/>
            </w:tcBorders>
          </w:tcPr>
          <w:p w14:paraId="17D2D58F" w14:textId="6641EBF3" w:rsidR="00736EFF" w:rsidRPr="00354540" w:rsidRDefault="00736EFF" w:rsidP="00736EF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rPr>
            </w:pPr>
            <w:r w:rsidRPr="00354540">
              <w:rPr>
                <w:rFonts w:ascii="Arial" w:hAnsi="Arial" w:cs="Arial"/>
                <w:sz w:val="20"/>
              </w:rPr>
              <w:lastRenderedPageBreak/>
              <w:t>#8  Special Precautions                       for Animal Use (if applicable)</w:t>
            </w:r>
          </w:p>
        </w:tc>
        <w:tc>
          <w:tcPr>
            <w:tcW w:w="7110" w:type="dxa"/>
            <w:gridSpan w:val="3"/>
            <w:tcBorders>
              <w:top w:val="single" w:sz="7" w:space="0" w:color="000000"/>
              <w:left w:val="single" w:sz="7" w:space="0" w:color="000000"/>
              <w:right w:val="single" w:sz="7" w:space="0" w:color="000000"/>
            </w:tcBorders>
          </w:tcPr>
          <w:p w14:paraId="0E5787D3" w14:textId="260EBA39" w:rsidR="00736EFF" w:rsidRPr="00354540" w:rsidRDefault="00736EFF" w:rsidP="00736EFF">
            <w:pPr>
              <w:pStyle w:val="Header"/>
              <w:tabs>
                <w:tab w:val="left" w:pos="432"/>
                <w:tab w:val="left" w:pos="720"/>
              </w:tabs>
              <w:spacing w:after="58"/>
              <w:rPr>
                <w:rFonts w:ascii="Arial" w:hAnsi="Arial" w:cs="Arial"/>
                <w:sz w:val="20"/>
              </w:rPr>
            </w:pPr>
            <w:r w:rsidRPr="00354540">
              <w:rPr>
                <w:rFonts w:ascii="Arial" w:hAnsi="Arial" w:cs="Arial"/>
                <w:sz w:val="20"/>
              </w:rPr>
              <w:t>Not applicable</w:t>
            </w:r>
          </w:p>
        </w:tc>
      </w:tr>
      <w:tr w:rsidR="00736EFF" w:rsidRPr="00354540" w14:paraId="68CE6002" w14:textId="77777777" w:rsidTr="00736EFF">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27F53596" w14:textId="77777777" w:rsidR="00736EFF" w:rsidRPr="00354540" w:rsidRDefault="00736EFF" w:rsidP="00736EFF">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rPr>
            </w:pPr>
            <w:r w:rsidRPr="00354540">
              <w:rPr>
                <w:rFonts w:ascii="Arial" w:hAnsi="Arial" w:cs="Arial"/>
                <w:color w:val="000000"/>
              </w:rPr>
              <w:t>Particularly hazardous</w:t>
            </w:r>
          </w:p>
          <w:p w14:paraId="05157E55" w14:textId="77777777" w:rsidR="00736EFF" w:rsidRPr="00354540" w:rsidRDefault="00736EFF" w:rsidP="00736EFF">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rPr>
            </w:pPr>
            <w:r w:rsidRPr="00354540">
              <w:rPr>
                <w:rFonts w:ascii="Arial" w:hAnsi="Arial" w:cs="Arial"/>
                <w:color w:val="000000"/>
              </w:rPr>
              <w:t>substance involved?</w:t>
            </w:r>
          </w:p>
        </w:tc>
        <w:tc>
          <w:tcPr>
            <w:tcW w:w="1620" w:type="dxa"/>
            <w:tcBorders>
              <w:top w:val="single" w:sz="2" w:space="0" w:color="000000"/>
              <w:left w:val="single" w:sz="2" w:space="0" w:color="000000"/>
              <w:bottom w:val="single" w:sz="2" w:space="0" w:color="000000"/>
            </w:tcBorders>
            <w:vAlign w:val="bottom"/>
          </w:tcPr>
          <w:p w14:paraId="249C3741" w14:textId="77777777" w:rsidR="00736EFF" w:rsidRPr="00354540" w:rsidRDefault="00736EFF" w:rsidP="00736EFF">
            <w:pPr>
              <w:pStyle w:val="Header"/>
              <w:jc w:val="center"/>
              <w:rPr>
                <w:rFonts w:ascii="Arial" w:hAnsi="Arial" w:cs="Arial"/>
              </w:rPr>
            </w:pPr>
            <w:r w:rsidRPr="00354540">
              <w:rPr>
                <w:rFonts w:ascii="Arial" w:hAnsi="Arial" w:cs="Arial"/>
                <w:u w:val="single"/>
              </w:rPr>
              <w:t xml:space="preserve">    </w:t>
            </w:r>
            <w:r w:rsidRPr="00354540">
              <w:rPr>
                <w:rFonts w:ascii="Arial" w:hAnsi="Arial" w:cs="Arial"/>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1800912E" w14:textId="582C808F" w:rsidR="00736EFF" w:rsidRPr="00354540" w:rsidRDefault="00736EFF" w:rsidP="00736EFF">
            <w:pPr>
              <w:pStyle w:val="Header"/>
              <w:jc w:val="center"/>
              <w:rPr>
                <w:rFonts w:ascii="Arial" w:hAnsi="Arial" w:cs="Arial"/>
              </w:rPr>
            </w:pPr>
          </w:p>
        </w:tc>
      </w:tr>
      <w:tr w:rsidR="00736EFF" w:rsidRPr="00354540" w14:paraId="317E48FD" w14:textId="77777777" w:rsidTr="00736EFF">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504625CF" w14:textId="77777777" w:rsidR="00736EFF" w:rsidRPr="00354540" w:rsidRDefault="00736EFF" w:rsidP="00736EFF">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rPr>
            </w:pPr>
          </w:p>
        </w:tc>
        <w:tc>
          <w:tcPr>
            <w:tcW w:w="1620" w:type="dxa"/>
            <w:tcBorders>
              <w:top w:val="single" w:sz="2" w:space="0" w:color="000000"/>
              <w:left w:val="single" w:sz="2" w:space="0" w:color="000000"/>
              <w:bottom w:val="single" w:sz="2" w:space="0" w:color="000000"/>
            </w:tcBorders>
            <w:vAlign w:val="bottom"/>
          </w:tcPr>
          <w:p w14:paraId="2E25646C" w14:textId="77777777" w:rsidR="00736EFF" w:rsidRPr="00354540" w:rsidRDefault="00736EFF" w:rsidP="00736EFF">
            <w:pPr>
              <w:pStyle w:val="Header"/>
              <w:jc w:val="center"/>
              <w:rPr>
                <w:rFonts w:ascii="Arial" w:hAnsi="Arial" w:cs="Arial"/>
              </w:rPr>
            </w:pPr>
            <w:r w:rsidRPr="00354540">
              <w:rPr>
                <w:rFonts w:ascii="Arial" w:hAnsi="Arial" w:cs="Arial"/>
                <w:u w:val="single"/>
              </w:rPr>
              <w:t xml:space="preserve">  X  </w:t>
            </w:r>
            <w:r w:rsidRPr="00354540">
              <w:rPr>
                <w:rFonts w:ascii="Arial" w:hAnsi="Arial" w:cs="Arial"/>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6B8A3E20" w14:textId="452FDC8A" w:rsidR="00736EFF" w:rsidRPr="00354540" w:rsidRDefault="00736EFF" w:rsidP="00736EFF">
            <w:pPr>
              <w:pStyle w:val="Header"/>
              <w:jc w:val="center"/>
              <w:rPr>
                <w:rFonts w:ascii="Arial" w:hAnsi="Arial" w:cs="Arial"/>
              </w:rPr>
            </w:pPr>
          </w:p>
        </w:tc>
      </w:tr>
    </w:tbl>
    <w:p w14:paraId="3501142A" w14:textId="77777777" w:rsidR="00736EFF" w:rsidRPr="00354540" w:rsidRDefault="00736EFF" w:rsidP="003D5874">
      <w:pPr>
        <w:rPr>
          <w:rFonts w:ascii="Arial" w:hAnsi="Arial" w:cs="Arial"/>
          <w:b/>
          <w:sz w:val="24"/>
          <w:szCs w:val="24"/>
        </w:rPr>
      </w:pPr>
    </w:p>
    <w:p w14:paraId="2EBCEFA5" w14:textId="77777777" w:rsidR="003D5874" w:rsidRPr="00354540" w:rsidRDefault="003D5874" w:rsidP="003D5874">
      <w:pPr>
        <w:rPr>
          <w:rFonts w:ascii="Arial" w:hAnsi="Arial" w:cs="Arial"/>
          <w:sz w:val="24"/>
          <w:szCs w:val="24"/>
        </w:rPr>
      </w:pPr>
      <w:r w:rsidRPr="00354540">
        <w:rPr>
          <w:rFonts w:ascii="Arial" w:hAnsi="Arial" w:cs="Arial"/>
          <w:b/>
          <w:sz w:val="24"/>
          <w:szCs w:val="24"/>
        </w:rPr>
        <w:t>NOTE</w:t>
      </w:r>
    </w:p>
    <w:p w14:paraId="488E1D11" w14:textId="6D36EC91" w:rsidR="00A93FDA" w:rsidRPr="00354540" w:rsidRDefault="003D5874">
      <w:pPr>
        <w:rPr>
          <w:rFonts w:ascii="Arial" w:hAnsi="Arial" w:cs="Arial"/>
          <w:sz w:val="20"/>
          <w:szCs w:val="20"/>
        </w:rPr>
      </w:pPr>
      <w:r w:rsidRPr="00354540">
        <w:rPr>
          <w:rFonts w:ascii="Arial" w:hAnsi="Arial" w:cs="Arial"/>
          <w:sz w:val="20"/>
          <w:szCs w:val="20"/>
        </w:rPr>
        <w:t>Any deviation from this SOP requires approval from PI.</w:t>
      </w:r>
    </w:p>
    <w:p w14:paraId="4FDFE058" w14:textId="77777777" w:rsidR="00A93FDA" w:rsidRPr="00C43BFD" w:rsidRDefault="00A93FDA" w:rsidP="00A93FDA">
      <w:pPr>
        <w:ind w:left="360"/>
        <w:contextualSpacing/>
        <w:rPr>
          <w:rFonts w:ascii="Arial" w:eastAsia="Calibri" w:hAnsi="Arial" w:cs="Arial"/>
          <w:b/>
          <w:bCs/>
          <w:sz w:val="24"/>
          <w:szCs w:val="24"/>
        </w:rPr>
      </w:pPr>
      <w:r w:rsidRPr="00354540">
        <w:rPr>
          <w:rFonts w:ascii="Arial" w:eastAsia="Calibri" w:hAnsi="Arial" w:cs="Arial"/>
          <w:b/>
          <w:bCs/>
          <w:sz w:val="24"/>
          <w:szCs w:val="24"/>
        </w:rPr>
        <w:t>Principal Investigator</w:t>
      </w:r>
      <w:r w:rsidRPr="00C43BFD">
        <w:rPr>
          <w:rFonts w:ascii="Arial" w:eastAsia="Calibri" w:hAnsi="Arial" w:cs="Arial"/>
          <w:b/>
          <w:bCs/>
          <w:sz w:val="24"/>
          <w:szCs w:val="24"/>
        </w:rPr>
        <w:t xml:space="preserve"> SOP Approval</w:t>
      </w:r>
    </w:p>
    <w:p w14:paraId="5AAE65E9" w14:textId="77777777" w:rsidR="00A93FDA" w:rsidRDefault="00A93FDA" w:rsidP="00A93FDA">
      <w:pPr>
        <w:ind w:left="360"/>
        <w:contextualSpacing/>
        <w:rPr>
          <w:rFonts w:ascii="Arial" w:eastAsia="Calibri" w:hAnsi="Arial" w:cs="Arial"/>
          <w:sz w:val="24"/>
          <w:szCs w:val="24"/>
        </w:rPr>
      </w:pPr>
      <w:r w:rsidRPr="00C43BFD">
        <w:rPr>
          <w:rFonts w:ascii="Arial" w:eastAsia="Calibri" w:hAnsi="Arial" w:cs="Arial"/>
          <w:sz w:val="24"/>
          <w:szCs w:val="24"/>
        </w:rPr>
        <w:t xml:space="preserve">Print name </w:t>
      </w:r>
      <w:r>
        <w:rPr>
          <w:rFonts w:ascii="Arial" w:eastAsia="Calibri" w:hAnsi="Arial" w:cs="Arial"/>
          <w:sz w:val="24"/>
          <w:szCs w:val="24"/>
        </w:rPr>
        <w:t>Sarah Keller</w:t>
      </w:r>
    </w:p>
    <w:p w14:paraId="6F888298" w14:textId="77777777" w:rsidR="00A93FDA" w:rsidRDefault="00A93FDA" w:rsidP="00A93FDA">
      <w:pPr>
        <w:ind w:left="360"/>
        <w:contextualSpacing/>
        <w:rPr>
          <w:rFonts w:ascii="Arial" w:eastAsia="Calibri" w:hAnsi="Arial" w:cs="Arial"/>
          <w:sz w:val="24"/>
          <w:szCs w:val="24"/>
        </w:rPr>
      </w:pPr>
    </w:p>
    <w:p w14:paraId="6306F116" w14:textId="59A50077" w:rsidR="00A93FDA" w:rsidRPr="00C43BFD" w:rsidRDefault="0068754C" w:rsidP="00A93FDA">
      <w:pPr>
        <w:ind w:left="360"/>
        <w:contextualSpacing/>
        <w:rPr>
          <w:rFonts w:ascii="Arial" w:eastAsia="Calibri" w:hAnsi="Arial" w:cs="Arial"/>
          <w:sz w:val="24"/>
          <w:szCs w:val="24"/>
        </w:rPr>
      </w:pPr>
      <w:r>
        <w:rPr>
          <w:rFonts w:ascii="Arial" w:eastAsia="Calibri" w:hAnsi="Arial" w:cs="Arial"/>
          <w:sz w:val="24"/>
          <w:szCs w:val="24"/>
        </w:rPr>
        <w:t>Signature_</w:t>
      </w:r>
      <w:r w:rsidR="00A93FDA" w:rsidRPr="00C43BFD">
        <w:rPr>
          <w:rFonts w:ascii="Arial" w:eastAsia="Calibri" w:hAnsi="Arial" w:cs="Arial"/>
          <w:sz w:val="24"/>
          <w:szCs w:val="24"/>
        </w:rPr>
        <w:t>_</w:t>
      </w:r>
      <w:r>
        <w:rPr>
          <w:rFonts w:ascii="Arial" w:eastAsia="Calibri" w:hAnsi="Arial" w:cs="Arial"/>
          <w:noProof/>
          <w:sz w:val="24"/>
          <w:szCs w:val="24"/>
        </w:rPr>
        <w:drawing>
          <wp:inline distT="0" distB="0" distL="0" distR="0" wp14:anchorId="59868E1E" wp14:editId="72717C00">
            <wp:extent cx="1702190" cy="225502"/>
            <wp:effectExtent l="0" t="0" r="0" b="3175"/>
            <wp:docPr id="1" name="Picture 1" descr="Macintosh HD:Users:sarah:Desktop:sarah harddisk 12Feb:UW stationery:SLK.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sarah harddisk 12Feb:UW stationery:SLK.signatur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882" cy="225594"/>
                    </a:xfrm>
                    <a:prstGeom prst="rect">
                      <a:avLst/>
                    </a:prstGeom>
                    <a:noFill/>
                    <a:ln>
                      <a:noFill/>
                    </a:ln>
                  </pic:spPr>
                </pic:pic>
              </a:graphicData>
            </a:graphic>
          </wp:inline>
        </w:drawing>
      </w:r>
      <w:r>
        <w:rPr>
          <w:rFonts w:ascii="Arial" w:eastAsia="Calibri" w:hAnsi="Arial" w:cs="Arial"/>
          <w:sz w:val="24"/>
          <w:szCs w:val="24"/>
        </w:rPr>
        <w:t>__</w:t>
      </w:r>
      <w:r w:rsidR="00A93FDA" w:rsidRPr="00C43BFD">
        <w:rPr>
          <w:rFonts w:ascii="Arial" w:eastAsia="Calibri" w:hAnsi="Arial" w:cs="Arial"/>
          <w:sz w:val="24"/>
          <w:szCs w:val="24"/>
        </w:rPr>
        <w:t xml:space="preserve">   </w:t>
      </w:r>
    </w:p>
    <w:p w14:paraId="1C5BBA2D" w14:textId="77777777" w:rsidR="00A93FDA" w:rsidRDefault="00A93FDA" w:rsidP="00A93FDA">
      <w:pPr>
        <w:ind w:left="360"/>
        <w:contextualSpacing/>
        <w:rPr>
          <w:rFonts w:ascii="Arial" w:eastAsia="Calibri" w:hAnsi="Arial" w:cs="Arial"/>
          <w:sz w:val="24"/>
          <w:szCs w:val="24"/>
        </w:rPr>
      </w:pPr>
    </w:p>
    <w:p w14:paraId="06021A61" w14:textId="2A0FA8B4" w:rsidR="00A93FDA" w:rsidRPr="00C43BFD" w:rsidRDefault="00A93FDA" w:rsidP="00A93FDA">
      <w:pPr>
        <w:rPr>
          <w:rFonts w:ascii="Arial" w:eastAsia="Calibri" w:hAnsi="Arial" w:cs="Arial"/>
          <w:sz w:val="24"/>
          <w:szCs w:val="24"/>
        </w:rPr>
      </w:pPr>
      <w:r w:rsidRPr="00C43BFD">
        <w:rPr>
          <w:rFonts w:ascii="Arial" w:eastAsia="Calibri" w:hAnsi="Arial" w:cs="Arial"/>
          <w:sz w:val="24"/>
          <w:szCs w:val="24"/>
        </w:rPr>
        <w:t>Approval Date:</w:t>
      </w:r>
      <w:r w:rsidR="0068754C">
        <w:rPr>
          <w:rFonts w:ascii="Arial" w:eastAsia="Calibri" w:hAnsi="Arial" w:cs="Arial"/>
          <w:sz w:val="24"/>
          <w:szCs w:val="24"/>
        </w:rPr>
        <w:t xml:space="preserve"> 3/10/2018</w:t>
      </w:r>
      <w:bookmarkStart w:id="0" w:name="_GoBack"/>
      <w:bookmarkEnd w:id="0"/>
    </w:p>
    <w:p w14:paraId="76204ABB" w14:textId="77777777" w:rsidR="00A93FDA" w:rsidRPr="00640AA9" w:rsidRDefault="00A93FDA">
      <w:pPr>
        <w:rPr>
          <w:rFonts w:ascii="Arial" w:hAnsi="Arial" w:cs="Arial"/>
          <w:sz w:val="20"/>
          <w:szCs w:val="20"/>
        </w:rPr>
      </w:pPr>
    </w:p>
    <w:sectPr w:rsidR="00A93FDA" w:rsidRPr="00640AA9" w:rsidSect="00736EFF">
      <w:headerReference w:type="default" r:id="rId9"/>
      <w:footerReference w:type="default" r:id="rId1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EFE4" w14:textId="77777777" w:rsidR="00736EFF" w:rsidRDefault="00736EFF" w:rsidP="00C93F6C">
      <w:pPr>
        <w:spacing w:after="0" w:line="240" w:lineRule="auto"/>
      </w:pPr>
      <w:r>
        <w:separator/>
      </w:r>
    </w:p>
  </w:endnote>
  <w:endnote w:type="continuationSeparator" w:id="0">
    <w:p w14:paraId="263C7B09" w14:textId="77777777" w:rsidR="00736EFF" w:rsidRDefault="00736EFF" w:rsidP="00C9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3443" w14:textId="35C46FE7" w:rsidR="00736EFF" w:rsidRDefault="0068754C">
    <w:pPr>
      <w:pStyle w:val="Footer"/>
      <w:rPr>
        <w:rFonts w:ascii="Arial" w:hAnsi="Arial" w:cs="Arial"/>
        <w:noProof/>
        <w:sz w:val="18"/>
        <w:szCs w:val="18"/>
      </w:rPr>
    </w:pPr>
    <w:sdt>
      <w:sdtPr>
        <w:rPr>
          <w:rFonts w:ascii="Arial" w:hAnsi="Arial" w:cs="Arial"/>
          <w:sz w:val="18"/>
          <w:szCs w:val="18"/>
        </w:rPr>
        <w:id w:val="1711599301"/>
        <w:docPartObj>
          <w:docPartGallery w:val="Page Numbers (Bottom of Page)"/>
          <w:docPartUnique/>
        </w:docPartObj>
      </w:sdtPr>
      <w:sdtEndPr>
        <w:rPr>
          <w:noProof/>
        </w:rPr>
      </w:sdtEndPr>
      <w:sdtContent>
        <w:r w:rsidR="00736EFF" w:rsidRPr="00F909E2">
          <w:rPr>
            <w:rFonts w:ascii="Arial" w:hAnsi="Arial" w:cs="Arial"/>
            <w:sz w:val="18"/>
            <w:szCs w:val="18"/>
          </w:rPr>
          <w:tab/>
        </w:r>
        <w:r w:rsidR="00736EFF" w:rsidRPr="00F909E2">
          <w:rPr>
            <w:rFonts w:ascii="Arial" w:hAnsi="Arial" w:cs="Arial"/>
            <w:sz w:val="18"/>
            <w:szCs w:val="18"/>
          </w:rPr>
          <w:fldChar w:fldCharType="begin"/>
        </w:r>
        <w:r w:rsidR="00736EFF" w:rsidRPr="00F909E2">
          <w:rPr>
            <w:rFonts w:ascii="Arial" w:hAnsi="Arial" w:cs="Arial"/>
            <w:sz w:val="18"/>
            <w:szCs w:val="18"/>
          </w:rPr>
          <w:instrText xml:space="preserve"> PAGE   \* MERGEFORMAT </w:instrText>
        </w:r>
        <w:r w:rsidR="00736EFF" w:rsidRPr="00F909E2">
          <w:rPr>
            <w:rFonts w:ascii="Arial" w:hAnsi="Arial" w:cs="Arial"/>
            <w:sz w:val="18"/>
            <w:szCs w:val="18"/>
          </w:rPr>
          <w:fldChar w:fldCharType="separate"/>
        </w:r>
        <w:r>
          <w:rPr>
            <w:rFonts w:ascii="Arial" w:hAnsi="Arial" w:cs="Arial"/>
            <w:noProof/>
            <w:sz w:val="18"/>
            <w:szCs w:val="18"/>
          </w:rPr>
          <w:t>1</w:t>
        </w:r>
        <w:r w:rsidR="00736EFF" w:rsidRPr="00F909E2">
          <w:rPr>
            <w:rFonts w:ascii="Arial" w:hAnsi="Arial" w:cs="Arial"/>
            <w:noProof/>
            <w:sz w:val="18"/>
            <w:szCs w:val="18"/>
          </w:rPr>
          <w:fldChar w:fldCharType="end"/>
        </w:r>
        <w:r w:rsidR="00736EFF" w:rsidRPr="00F909E2">
          <w:rPr>
            <w:rFonts w:ascii="Arial" w:hAnsi="Arial" w:cs="Arial"/>
            <w:noProof/>
            <w:sz w:val="18"/>
            <w:szCs w:val="18"/>
          </w:rPr>
          <w:tab/>
        </w:r>
      </w:sdtContent>
    </w:sdt>
  </w:p>
  <w:p w14:paraId="4C17B30C" w14:textId="77777777" w:rsidR="00736EFF" w:rsidRDefault="00736EFF">
    <w:pPr>
      <w:pStyle w:val="Footer"/>
      <w:rPr>
        <w:rFonts w:ascii="Arial" w:hAnsi="Arial" w:cs="Arial"/>
        <w:noProof/>
        <w:sz w:val="18"/>
        <w:szCs w:val="18"/>
      </w:rPr>
    </w:pPr>
  </w:p>
  <w:p w14:paraId="443CC2DA" w14:textId="77777777" w:rsidR="00736EFF" w:rsidRPr="00972CE1" w:rsidRDefault="00736EFF">
    <w:pPr>
      <w:pStyle w:val="Footer"/>
      <w:rPr>
        <w:rFonts w:ascii="Arial" w:hAnsi="Arial" w:cs="Arial"/>
        <w:noProof/>
        <w:color w:val="A6A6A6" w:themeColor="background1" w:themeShade="A6"/>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4855" w14:textId="77777777" w:rsidR="00736EFF" w:rsidRDefault="00736EFF" w:rsidP="00C93F6C">
      <w:pPr>
        <w:spacing w:after="0" w:line="240" w:lineRule="auto"/>
      </w:pPr>
      <w:r>
        <w:separator/>
      </w:r>
    </w:p>
  </w:footnote>
  <w:footnote w:type="continuationSeparator" w:id="0">
    <w:p w14:paraId="6B7DF12F" w14:textId="77777777" w:rsidR="00736EFF" w:rsidRDefault="00736EFF" w:rsidP="00C93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7F43" w14:textId="77777777" w:rsidR="00736EFF" w:rsidRDefault="00736EFF">
    <w:pPr>
      <w:pStyle w:val="Header"/>
    </w:pPr>
    <w:r>
      <w:ptab w:relativeTo="indent" w:alignment="left" w:leader="none"/>
    </w:r>
    <w:r>
      <w:ptab w:relativeTo="margin" w:alignment="left" w:leader="none"/>
    </w:r>
  </w:p>
  <w:p w14:paraId="60DA3422" w14:textId="77777777" w:rsidR="00736EFF" w:rsidRDefault="00736EFF">
    <w:pPr>
      <w:pStyle w:val="Heade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74"/>
    <w:rsid w:val="00276FA3"/>
    <w:rsid w:val="002F41A7"/>
    <w:rsid w:val="00304248"/>
    <w:rsid w:val="00354540"/>
    <w:rsid w:val="003D5874"/>
    <w:rsid w:val="00443850"/>
    <w:rsid w:val="004505E9"/>
    <w:rsid w:val="00640AA9"/>
    <w:rsid w:val="0068754C"/>
    <w:rsid w:val="006E77CA"/>
    <w:rsid w:val="00736EFF"/>
    <w:rsid w:val="008A4080"/>
    <w:rsid w:val="00A93FDA"/>
    <w:rsid w:val="00AE3D25"/>
    <w:rsid w:val="00B0659E"/>
    <w:rsid w:val="00B07234"/>
    <w:rsid w:val="00C93F6C"/>
    <w:rsid w:val="00E30F4E"/>
    <w:rsid w:val="00E5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0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75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54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75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54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8627034924A4782709F6501F5BD97"/>
        <w:category>
          <w:name w:val="General"/>
          <w:gallery w:val="placeholder"/>
        </w:category>
        <w:types>
          <w:type w:val="bbPlcHdr"/>
        </w:types>
        <w:behaviors>
          <w:behavior w:val="content"/>
        </w:behaviors>
        <w:guid w:val="{FF3606FD-9436-DC4D-95B3-1FA11D9B6F7C}"/>
      </w:docPartPr>
      <w:docPartBody>
        <w:p w:rsidR="00440BA8" w:rsidRDefault="00B251AF" w:rsidP="00B251AF">
          <w:pPr>
            <w:pStyle w:val="D648627034924A4782709F6501F5BD97"/>
          </w:pPr>
          <w:r w:rsidRPr="000B0719">
            <w:rPr>
              <w:rStyle w:val="PlaceholderText"/>
            </w:rPr>
            <w:t>Click here to enter text.</w:t>
          </w:r>
        </w:p>
      </w:docPartBody>
    </w:docPart>
    <w:docPart>
      <w:docPartPr>
        <w:name w:val="EAB05760FC070941B2A8D099981F611F"/>
        <w:category>
          <w:name w:val="General"/>
          <w:gallery w:val="placeholder"/>
        </w:category>
        <w:types>
          <w:type w:val="bbPlcHdr"/>
        </w:types>
        <w:behaviors>
          <w:behavior w:val="content"/>
        </w:behaviors>
        <w:guid w:val="{03684661-0871-FE4E-BEE2-6A20213B0272}"/>
      </w:docPartPr>
      <w:docPartBody>
        <w:p w:rsidR="00440BA8" w:rsidRDefault="00B251AF" w:rsidP="00B251AF">
          <w:pPr>
            <w:pStyle w:val="EAB05760FC070941B2A8D099981F611F"/>
          </w:pPr>
          <w:r w:rsidRPr="000B0719">
            <w:rPr>
              <w:rStyle w:val="PlaceholderText"/>
            </w:rPr>
            <w:t>Click here to enter a date.</w:t>
          </w:r>
        </w:p>
      </w:docPartBody>
    </w:docPart>
    <w:docPart>
      <w:docPartPr>
        <w:name w:val="57BC3F75557B5B4EA994607464F51F4E"/>
        <w:category>
          <w:name w:val="General"/>
          <w:gallery w:val="placeholder"/>
        </w:category>
        <w:types>
          <w:type w:val="bbPlcHdr"/>
        </w:types>
        <w:behaviors>
          <w:behavior w:val="content"/>
        </w:behaviors>
        <w:guid w:val="{91A933F9-2DEC-8C4E-94B8-FF7CD47E742A}"/>
      </w:docPartPr>
      <w:docPartBody>
        <w:p w:rsidR="00440BA8" w:rsidRDefault="00B251AF" w:rsidP="00B251AF">
          <w:pPr>
            <w:pStyle w:val="57BC3F75557B5B4EA994607464F51F4E"/>
          </w:pPr>
          <w:r w:rsidRPr="000B0719">
            <w:rPr>
              <w:rStyle w:val="PlaceholderText"/>
            </w:rPr>
            <w:t>Click here to enter a date.</w:t>
          </w:r>
        </w:p>
      </w:docPartBody>
    </w:docPart>
    <w:docPart>
      <w:docPartPr>
        <w:name w:val="B8A8F76B096ED24389A5FB633AC9FBE4"/>
        <w:category>
          <w:name w:val="General"/>
          <w:gallery w:val="placeholder"/>
        </w:category>
        <w:types>
          <w:type w:val="bbPlcHdr"/>
        </w:types>
        <w:behaviors>
          <w:behavior w:val="content"/>
        </w:behaviors>
        <w:guid w:val="{44F25980-9C58-3746-9092-76BDC75D4A8F}"/>
      </w:docPartPr>
      <w:docPartBody>
        <w:p w:rsidR="00440BA8" w:rsidRDefault="00B251AF" w:rsidP="00B251AF">
          <w:pPr>
            <w:pStyle w:val="B8A8F76B096ED24389A5FB633AC9FBE4"/>
          </w:pPr>
          <w:r w:rsidRPr="000B0719">
            <w:rPr>
              <w:rStyle w:val="PlaceholderText"/>
            </w:rPr>
            <w:t>Click here to enter text.</w:t>
          </w:r>
        </w:p>
      </w:docPartBody>
    </w:docPart>
    <w:docPart>
      <w:docPartPr>
        <w:name w:val="ED1F8AD2D148814086F9C6F113C8700C"/>
        <w:category>
          <w:name w:val="General"/>
          <w:gallery w:val="placeholder"/>
        </w:category>
        <w:types>
          <w:type w:val="bbPlcHdr"/>
        </w:types>
        <w:behaviors>
          <w:behavior w:val="content"/>
        </w:behaviors>
        <w:guid w:val="{81F4D7FB-693F-8644-B951-D391E1AEB4B9}"/>
      </w:docPartPr>
      <w:docPartBody>
        <w:p w:rsidR="00440BA8" w:rsidRDefault="00B251AF" w:rsidP="00B251AF">
          <w:pPr>
            <w:pStyle w:val="ED1F8AD2D148814086F9C6F113C8700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F"/>
    <w:rsid w:val="00440BA8"/>
    <w:rsid w:val="00B2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2301</Characters>
  <Application>Microsoft Macintosh Word</Application>
  <DocSecurity>0</DocSecurity>
  <Lines>19</Lines>
  <Paragraphs>5</Paragraphs>
  <ScaleCrop>false</ScaleCrop>
  <Company>University of Washington</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Litz</dc:creator>
  <cp:keywords/>
  <dc:description/>
  <cp:lastModifiedBy>Sarah L. Keller</cp:lastModifiedBy>
  <cp:revision>5</cp:revision>
  <dcterms:created xsi:type="dcterms:W3CDTF">2018-03-10T19:37:00Z</dcterms:created>
  <dcterms:modified xsi:type="dcterms:W3CDTF">2019-02-21T05:46:00Z</dcterms:modified>
</cp:coreProperties>
</file>